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tabs>
          <w:tab w:val="left" w:pos="432"/>
        </w:tabs>
        <w:spacing w:before="0" w:after="0" w:line="580" w:lineRule="exact"/>
        <w:rPr>
          <w:rFonts w:ascii="SimHei" w:hAnsi="SimHei" w:eastAsia="SimHei" w:cs="SimHei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SimHei" w:hAnsi="SimHei" w:eastAsia="SimHei" w:cs="SimHei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附件1</w:t>
      </w:r>
    </w:p>
    <w:p>
      <w:pPr>
        <w:pStyle w:val="4"/>
        <w:tabs>
          <w:tab w:val="left" w:pos="432"/>
        </w:tabs>
        <w:spacing w:before="0" w:after="0" w:line="580" w:lineRule="exact"/>
        <w:jc w:val="center"/>
        <w:rPr>
          <w:color w:val="000000" w:themeColor="text1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2025年X季度奖励资金申报汇总表</w:t>
      </w:r>
    </w:p>
    <w:tbl>
      <w:tblPr>
        <w:tblStyle w:val="15"/>
        <w:tblpPr w:leftFromText="180" w:rightFromText="180" w:vertAnchor="text" w:horzAnchor="page" w:tblpXSpec="center" w:tblpY="505"/>
        <w:tblOverlap w:val="never"/>
        <w:tblW w:w="142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13"/>
        <w:gridCol w:w="1618"/>
        <w:gridCol w:w="1533"/>
        <w:gridCol w:w="2623"/>
        <w:gridCol w:w="1534"/>
        <w:gridCol w:w="1586"/>
        <w:gridCol w:w="1362"/>
        <w:gridCol w:w="1449"/>
        <w:gridCol w:w="172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atLeast"/>
          <w:jc w:val="center"/>
        </w:trPr>
        <w:tc>
          <w:tcPr>
            <w:tcW w:w="14241" w:type="dxa"/>
            <w:gridSpan w:val="9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left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工信部门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、财政部门</w:t>
            </w: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（盖章）：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12" w:hRule="atLeast"/>
          <w:jc w:val="center"/>
        </w:trPr>
        <w:tc>
          <w:tcPr>
            <w:tcW w:w="8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序号</w:t>
            </w:r>
          </w:p>
        </w:tc>
        <w:tc>
          <w:tcPr>
            <w:tcW w:w="1618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组织单位</w:t>
            </w:r>
          </w:p>
        </w:tc>
        <w:tc>
          <w:tcPr>
            <w:tcW w:w="15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举办单位</w:t>
            </w:r>
          </w:p>
        </w:tc>
        <w:tc>
          <w:tcPr>
            <w:tcW w:w="262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活动名称</w:t>
            </w:r>
          </w:p>
        </w:tc>
        <w:tc>
          <w:tcPr>
            <w:tcW w:w="153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申报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金额</w:t>
            </w:r>
          </w:p>
        </w:tc>
        <w:tc>
          <w:tcPr>
            <w:tcW w:w="158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参加企业数</w:t>
            </w:r>
          </w:p>
        </w:tc>
        <w:tc>
          <w:tcPr>
            <w:tcW w:w="136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平台入驻率</w:t>
            </w:r>
          </w:p>
        </w:tc>
        <w:tc>
          <w:tcPr>
            <w:tcW w:w="144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发布产品数</w:t>
            </w:r>
          </w:p>
        </w:tc>
        <w:tc>
          <w:tcPr>
            <w:tcW w:w="172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签约项目金额（万元）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1</w:t>
            </w:r>
          </w:p>
        </w:tc>
        <w:tc>
          <w:tcPr>
            <w:tcW w:w="1618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2</w:t>
            </w:r>
          </w:p>
        </w:tc>
        <w:tc>
          <w:tcPr>
            <w:tcW w:w="1618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3</w:t>
            </w:r>
          </w:p>
        </w:tc>
        <w:tc>
          <w:tcPr>
            <w:tcW w:w="1618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color w:val="000000" w:themeColor="text1"/>
                <w:sz w:val="24"/>
                <w14:textFill>
                  <w14:solidFill>
                    <w14:schemeClr w14:val="tx1"/>
                  </w14:solidFill>
                </w14:textFill>
              </w:rPr>
              <w:t>...</w:t>
            </w:r>
          </w:p>
        </w:tc>
        <w:tc>
          <w:tcPr>
            <w:tcW w:w="1618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0" w:hRule="atLeast"/>
          <w:jc w:val="center"/>
        </w:trPr>
        <w:tc>
          <w:tcPr>
            <w:tcW w:w="81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jc w:val="center"/>
              <w:textAlignment w:val="center"/>
              <w:rPr>
                <w:rFonts w:ascii="Microsoft YaHei" w:hAnsi="Microsoft YaHei" w:eastAsia="Microsoft YaHei" w:cs="Microsoft YaHei"/>
                <w:b/>
                <w:color w:val="000000" w:themeColor="text1"/>
                <w:kern w:val="0"/>
                <w:sz w:val="20"/>
                <w:szCs w:val="20"/>
                <w:lang w:bidi="ar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/>
                <w:color w:val="000000" w:themeColor="text1"/>
                <w:kern w:val="0"/>
                <w:sz w:val="24"/>
                <w:lang w:bidi="ar"/>
                <w14:textFill>
                  <w14:solidFill>
                    <w14:schemeClr w14:val="tx1"/>
                  </w14:solidFill>
                </w14:textFill>
              </w:rPr>
              <w:t>总计</w:t>
            </w:r>
          </w:p>
        </w:tc>
        <w:tc>
          <w:tcPr>
            <w:tcW w:w="1618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62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34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586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362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49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723" w:type="dxa"/>
            <w:tcBorders>
              <w:tl2br w:val="nil"/>
              <w:tr2bl w:val="nil"/>
            </w:tcBorders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spacing w:line="570" w:lineRule="exact"/>
              <w:rPr>
                <w:rFonts w:ascii="仿宋_GB2312" w:hAnsi="仿宋_GB2312" w:eastAsia="仿宋_GB2312" w:cs="仿宋_GB2312"/>
                <w:color w:val="000000" w:themeColor="text1"/>
                <w:szCs w:val="32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rPr>
          <w:color w:val="000000" w:themeColor="text1"/>
          <w14:textFill>
            <w14:solidFill>
              <w14:schemeClr w14:val="tx1"/>
            </w14:solidFill>
          </w14:textFill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微软雅黑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仿宋简体">
    <w:altName w:val="Microsoft YaHei"/>
    <w:panose1 w:val="020B0604020202020204"/>
    <w:charset w:val="00"/>
    <w:family w:val="auto"/>
    <w:pitch w:val="default"/>
    <w:sig w:usb0="00000000" w:usb1="00000000" w:usb2="00000000" w:usb3="00000000" w:csb0="00040000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icrosoft YaHei">
    <w:panose1 w:val="020B0502040204020203"/>
    <w:charset w:val="86"/>
    <w:family w:val="swiss"/>
    <w:pitch w:val="default"/>
    <w:sig w:usb0="80000287" w:usb1="2ACF0010" w:usb2="00000016" w:usb3="00000000" w:csb0="0004001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2A4B"/>
    <w:rsid w:val="0003455C"/>
    <w:rsid w:val="00387344"/>
    <w:rsid w:val="00912A4B"/>
    <w:rsid w:val="00DD194C"/>
    <w:rsid w:val="00F006E7"/>
    <w:rsid w:val="E1E66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qFormat="1"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qFormat="1"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方正仿宋简体" w:cs="Times New Roman"/>
      <w:kern w:val="2"/>
      <w:sz w:val="32"/>
      <w:szCs w:val="24"/>
      <w:lang w:val="en-US" w:eastAsia="zh-CN" w:bidi="ar-SA"/>
    </w:rPr>
  </w:style>
  <w:style w:type="paragraph" w:styleId="4">
    <w:name w:val="heading 1"/>
    <w:basedOn w:val="1"/>
    <w:next w:val="1"/>
    <w:link w:val="17"/>
    <w:qFormat/>
    <w:uiPriority w:val="0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5">
    <w:name w:val="heading 2"/>
    <w:basedOn w:val="1"/>
    <w:next w:val="1"/>
    <w:link w:val="18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6">
    <w:name w:val="heading 3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Cs w:val="32"/>
    </w:rPr>
  </w:style>
  <w:style w:type="paragraph" w:styleId="7">
    <w:name w:val="heading 4"/>
    <w:basedOn w:val="1"/>
    <w:next w:val="1"/>
    <w:link w:val="20"/>
    <w:semiHidden/>
    <w:unhideWhenUsed/>
    <w:qFormat/>
    <w:uiPriority w:val="9"/>
    <w:pPr>
      <w:keepNext/>
      <w:keepLines/>
      <w:spacing w:before="80" w:after="40"/>
      <w:outlineLvl w:val="3"/>
    </w:pPr>
    <w:rPr>
      <w:rFonts w:cstheme="majorBidi"/>
      <w:color w:val="104862" w:themeColor="accent1" w:themeShade="BF"/>
      <w:sz w:val="28"/>
      <w:szCs w:val="28"/>
    </w:rPr>
  </w:style>
  <w:style w:type="paragraph" w:styleId="8">
    <w:name w:val="heading 5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4"/>
    </w:pPr>
    <w:rPr>
      <w:rFonts w:cstheme="majorBidi"/>
      <w:color w:val="104862" w:themeColor="accent1" w:themeShade="BF"/>
      <w:sz w:val="24"/>
    </w:rPr>
  </w:style>
  <w:style w:type="paragraph" w:styleId="9">
    <w:name w:val="heading 6"/>
    <w:basedOn w:val="1"/>
    <w:next w:val="1"/>
    <w:link w:val="22"/>
    <w:semiHidden/>
    <w:unhideWhenUsed/>
    <w:qFormat/>
    <w:uiPriority w:val="9"/>
    <w:pPr>
      <w:keepNext/>
      <w:keepLines/>
      <w:spacing w:before="40"/>
      <w:outlineLvl w:val="5"/>
    </w:pPr>
    <w:rPr>
      <w:rFonts w:cstheme="majorBidi"/>
      <w:b/>
      <w:bCs/>
      <w:color w:val="104862" w:themeColor="accent1" w:themeShade="BF"/>
    </w:rPr>
  </w:style>
  <w:style w:type="paragraph" w:styleId="10">
    <w:name w:val="heading 7"/>
    <w:basedOn w:val="1"/>
    <w:next w:val="1"/>
    <w:link w:val="23"/>
    <w:semiHidden/>
    <w:unhideWhenUsed/>
    <w:qFormat/>
    <w:uiPriority w:val="9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1">
    <w:name w:val="heading 8"/>
    <w:basedOn w:val="1"/>
    <w:next w:val="1"/>
    <w:link w:val="24"/>
    <w:semiHidden/>
    <w:unhideWhenUsed/>
    <w:qFormat/>
    <w:uiPriority w:val="9"/>
    <w:pPr>
      <w:keepNext/>
      <w:keepLines/>
      <w:outlineLvl w:val="7"/>
    </w:pPr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heading 9"/>
    <w:basedOn w:val="1"/>
    <w:next w:val="1"/>
    <w:link w:val="25"/>
    <w:semiHidden/>
    <w:unhideWhenUsed/>
    <w:qFormat/>
    <w:uiPriority w:val="9"/>
    <w:pPr>
      <w:keepNext/>
      <w:keepLines/>
      <w:outlineLvl w:val="8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6">
    <w:name w:val="Default Paragraph Font"/>
    <w:semiHidden/>
    <w:unhideWhenUsed/>
    <w:qFormat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link w:val="36"/>
    <w:semiHidden/>
    <w:unhideWhenUsed/>
    <w:qFormat/>
    <w:uiPriority w:val="99"/>
    <w:pPr>
      <w:ind w:firstLine="420" w:firstLineChars="200"/>
    </w:pPr>
  </w:style>
  <w:style w:type="paragraph" w:styleId="3">
    <w:name w:val="Body Text Indent"/>
    <w:basedOn w:val="1"/>
    <w:link w:val="35"/>
    <w:semiHidden/>
    <w:unhideWhenUsed/>
    <w:qFormat/>
    <w:uiPriority w:val="99"/>
    <w:pPr>
      <w:spacing w:after="120"/>
      <w:ind w:left="420" w:leftChars="200"/>
    </w:pPr>
  </w:style>
  <w:style w:type="paragraph" w:styleId="13">
    <w:name w:val="Subtitle"/>
    <w:basedOn w:val="1"/>
    <w:next w:val="1"/>
    <w:link w:val="27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4">
    <w:name w:val="Title"/>
    <w:basedOn w:val="1"/>
    <w:next w:val="1"/>
    <w:link w:val="26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7">
    <w:name w:val="标题 1 字符"/>
    <w:basedOn w:val="16"/>
    <w:link w:val="4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8">
    <w:name w:val="标题 2 字符"/>
    <w:basedOn w:val="16"/>
    <w:link w:val="5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标题 3 字符"/>
    <w:basedOn w:val="16"/>
    <w:link w:val="6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标题 4 字符"/>
    <w:basedOn w:val="16"/>
    <w:link w:val="7"/>
    <w:semiHidden/>
    <w:qFormat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21">
    <w:name w:val="标题 5 字符"/>
    <w:basedOn w:val="16"/>
    <w:link w:val="8"/>
    <w:semiHidden/>
    <w:qFormat/>
    <w:uiPriority w:val="9"/>
    <w:rPr>
      <w:rFonts w:cstheme="majorBidi"/>
      <w:color w:val="104862" w:themeColor="accent1" w:themeShade="BF"/>
      <w:sz w:val="24"/>
    </w:rPr>
  </w:style>
  <w:style w:type="character" w:customStyle="1" w:styleId="22">
    <w:name w:val="标题 6 字符"/>
    <w:basedOn w:val="16"/>
    <w:link w:val="9"/>
    <w:semiHidden/>
    <w:qFormat/>
    <w:uiPriority w:val="9"/>
    <w:rPr>
      <w:rFonts w:cstheme="majorBidi"/>
      <w:b/>
      <w:bCs/>
      <w:color w:val="104862" w:themeColor="accent1" w:themeShade="BF"/>
    </w:rPr>
  </w:style>
  <w:style w:type="character" w:customStyle="1" w:styleId="23">
    <w:name w:val="标题 7 字符"/>
    <w:basedOn w:val="16"/>
    <w:link w:val="10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8 字符"/>
    <w:basedOn w:val="16"/>
    <w:link w:val="11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标题 9 字符"/>
    <w:basedOn w:val="16"/>
    <w:link w:val="12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标题 字符"/>
    <w:basedOn w:val="16"/>
    <w:link w:val="14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7">
    <w:name w:val="副标题 字符"/>
    <w:basedOn w:val="16"/>
    <w:link w:val="13"/>
    <w:qFormat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8">
    <w:name w:val="Quote"/>
    <w:basedOn w:val="1"/>
    <w:next w:val="1"/>
    <w:link w:val="29"/>
    <w:qFormat/>
    <w:uiPriority w:val="29"/>
    <w:pPr>
      <w:spacing w:before="160" w:after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9">
    <w:name w:val="引用 字符"/>
    <w:basedOn w:val="16"/>
    <w:link w:val="28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0">
    <w:name w:val="List Paragraph"/>
    <w:basedOn w:val="1"/>
    <w:qFormat/>
    <w:uiPriority w:val="34"/>
    <w:pPr>
      <w:ind w:left="720"/>
      <w:contextualSpacing/>
    </w:pPr>
  </w:style>
  <w:style w:type="character" w:customStyle="1" w:styleId="31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2">
    <w:name w:val="Intense Quote"/>
    <w:basedOn w:val="1"/>
    <w:next w:val="1"/>
    <w:link w:val="33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3">
    <w:name w:val="明显引用 字符"/>
    <w:basedOn w:val="16"/>
    <w:link w:val="32"/>
    <w:qFormat/>
    <w:uiPriority w:val="30"/>
    <w:rPr>
      <w:i/>
      <w:iCs/>
      <w:color w:val="104862" w:themeColor="accent1" w:themeShade="BF"/>
    </w:rPr>
  </w:style>
  <w:style w:type="character" w:customStyle="1" w:styleId="34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5">
    <w:name w:val="正文文本缩进 字符"/>
    <w:basedOn w:val="16"/>
    <w:link w:val="3"/>
    <w:semiHidden/>
    <w:qFormat/>
    <w:uiPriority w:val="99"/>
    <w:rPr>
      <w:rFonts w:ascii="Times New Roman" w:hAnsi="Times New Roman" w:eastAsia="方正仿宋简体" w:cs="Times New Roman"/>
      <w:sz w:val="32"/>
    </w:rPr>
  </w:style>
  <w:style w:type="character" w:customStyle="1" w:styleId="36">
    <w:name w:val="正文文本首行缩进 2 字符"/>
    <w:basedOn w:val="35"/>
    <w:link w:val="2"/>
    <w:semiHidden/>
    <w:qFormat/>
    <w:uiPriority w:val="99"/>
    <w:rPr>
      <w:rFonts w:ascii="Times New Roman" w:hAnsi="Times New Roman" w:eastAsia="方正仿宋简体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</Words>
  <Characters>125</Characters>
  <Lines>1</Lines>
  <Paragraphs>1</Paragraphs>
  <TotalTime>2</TotalTime>
  <ScaleCrop>false</ScaleCrop>
  <LinksUpToDate>false</LinksUpToDate>
  <CharactersWithSpaces>145</CharactersWithSpaces>
  <Application>WPS Office_11.8.2.9583_F1E327BC-269C-435d-A152-05C5408002CA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2024-03-13T09:16:00Z</dcterms:created>
  <dc:creator>悬崖 tiger</dc:creator>
  <cp:lastModifiedBy>庄瑾霖</cp:lastModifiedBy>
  <dcterms:modified xsi:type="dcterms:W3CDTF">2025-02-13T09:55:46Z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2052-11.8.2.9583</vt:lpwstr>
  </property>
</Properties>
</file>