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432"/>
        </w:tabs>
        <w:spacing w:before="0" w:after="0" w:line="57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>
      <w:pPr>
        <w:widowControl/>
        <w:spacing w:line="57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70" w:lineRule="exact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意向签约项目汇总表</w:t>
      </w:r>
    </w:p>
    <w:tbl>
      <w:tblPr>
        <w:tblStyle w:val="15"/>
        <w:tblpPr w:leftFromText="180" w:rightFromText="180" w:vertAnchor="text" w:horzAnchor="page" w:tblpX="1507" w:tblpY="7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10"/>
        <w:gridCol w:w="1510"/>
        <w:gridCol w:w="1510"/>
        <w:gridCol w:w="1510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产业名称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供方单位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需方单位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意向产品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意向金额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发布地区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35"/>
                <w:rFonts w:ascii="仿宋_GB2312" w:hAnsi="仿宋_GB2312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Style w:val="35"/>
                <w:rFonts w:ascii="仿宋_GB2312" w:hAnsi="仿宋_GB2312" w:eastAsia="仿宋_GB2312" w:cs="仿宋_GB2312"/>
                <w:bCs/>
                <w:color w:val="auto"/>
                <w:sz w:val="21"/>
                <w:szCs w:val="21"/>
              </w:rPr>
              <w:t>新能源产业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35"/>
                <w:rFonts w:ascii="仿宋_GB2312" w:hAnsi="仿宋_GB2312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Style w:val="35"/>
                <w:rFonts w:ascii="仿宋_GB2312" w:hAnsi="仿宋_GB2312" w:eastAsia="仿宋_GB2312" w:cs="仿宋_GB2312"/>
                <w:bCs/>
                <w:color w:val="auto"/>
                <w:sz w:val="21"/>
                <w:szCs w:val="21"/>
              </w:rPr>
              <w:t>TCL中环XXXXX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35"/>
                <w:rFonts w:ascii="仿宋_GB2312" w:hAnsi="仿宋_GB2312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Style w:val="35"/>
                <w:rFonts w:ascii="仿宋_GB2312" w:hAnsi="仿宋_GB2312" w:eastAsia="仿宋_GB2312" w:cs="仿宋_GB2312"/>
                <w:bCs/>
                <w:color w:val="auto"/>
                <w:sz w:val="21"/>
                <w:szCs w:val="21"/>
              </w:rPr>
              <w:t>国网电力公司XXXXX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35"/>
                <w:rFonts w:ascii="仿宋_GB2312" w:hAnsi="仿宋_GB2312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Style w:val="35"/>
                <w:rFonts w:ascii="仿宋_GB2312" w:hAnsi="仿宋_GB2312" w:eastAsia="仿宋_GB2312" w:cs="仿宋_GB2312"/>
                <w:bCs/>
                <w:color w:val="auto"/>
                <w:sz w:val="21"/>
                <w:szCs w:val="21"/>
              </w:rPr>
              <w:t>HCJ电池供应XXXXX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35"/>
                <w:rFonts w:ascii="仿宋_GB2312" w:hAnsi="仿宋_GB2312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Style w:val="35"/>
                <w:rFonts w:ascii="仿宋_GB2312" w:hAnsi="仿宋_GB2312" w:eastAsia="仿宋_GB2312" w:cs="仿宋_GB2312"/>
                <w:bCs/>
                <w:color w:val="auto"/>
                <w:sz w:val="21"/>
                <w:szCs w:val="21"/>
              </w:rPr>
              <w:t>1900万元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35"/>
                <w:rFonts w:ascii="仿宋_GB2312" w:hAnsi="仿宋_GB2312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Style w:val="35"/>
                <w:rFonts w:ascii="仿宋_GB2312" w:hAnsi="仿宋_GB2312" w:eastAsia="仿宋_GB2312" w:cs="仿宋_GB2312"/>
                <w:bCs/>
                <w:color w:val="auto"/>
                <w:sz w:val="21"/>
                <w:szCs w:val="21"/>
              </w:rPr>
              <w:t>福州市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  <w:tc>
          <w:tcPr>
            <w:tcW w:w="1510" w:type="dxa"/>
          </w:tcPr>
          <w:p>
            <w:pPr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 w:ascii="宋体" w:hAnsi="宋体" w:eastAsia="宋体" w:cs="黑体"/>
          <w:sz w:val="21"/>
        </w:rPr>
      </w:pP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20B0604020202020204"/>
    <w:charset w:val="00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C7"/>
    <w:rsid w:val="000C13C7"/>
    <w:rsid w:val="00387344"/>
    <w:rsid w:val="D7FFC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link w:val="17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5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6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paragraph" w:styleId="7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8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9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10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37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link w:val="36"/>
    <w:semiHidden/>
    <w:unhideWhenUsed/>
    <w:qFormat/>
    <w:uiPriority w:val="99"/>
    <w:pPr>
      <w:spacing w:after="120"/>
      <w:ind w:left="420" w:leftChars="200"/>
    </w:p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7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8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9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font11"/>
    <w:basedOn w:val="16"/>
    <w:qFormat/>
    <w:uiPriority w:val="0"/>
    <w:rPr>
      <w:rFonts w:hint="eastAsia" w:ascii="微软雅黑" w:hAnsi="微软雅黑" w:eastAsia="微软雅黑" w:cs="微软雅黑"/>
      <w:b/>
      <w:color w:val="FF0000"/>
      <w:sz w:val="16"/>
      <w:szCs w:val="16"/>
      <w:u w:val="none"/>
    </w:rPr>
  </w:style>
  <w:style w:type="character" w:customStyle="1" w:styleId="36">
    <w:name w:val="正文文本缩进 字符"/>
    <w:basedOn w:val="16"/>
    <w:link w:val="3"/>
    <w:semiHidden/>
    <w:qFormat/>
    <w:uiPriority w:val="99"/>
    <w:rPr>
      <w:rFonts w:ascii="Times New Roman" w:hAnsi="Times New Roman" w:eastAsia="方正仿宋简体" w:cs="Times New Roman"/>
      <w:sz w:val="32"/>
    </w:rPr>
  </w:style>
  <w:style w:type="character" w:customStyle="1" w:styleId="37">
    <w:name w:val="正文文本首行缩进 2 字符"/>
    <w:basedOn w:val="36"/>
    <w:link w:val="2"/>
    <w:semiHidden/>
    <w:qFormat/>
    <w:uiPriority w:val="99"/>
    <w:rPr>
      <w:rFonts w:ascii="Times New Roman" w:hAnsi="Times New Roman" w:eastAsia="方正仿宋简体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119</Characters>
  <Lines>1</Lines>
  <Paragraphs>1</Paragraphs>
  <TotalTime>1</TotalTime>
  <ScaleCrop>false</ScaleCrop>
  <LinksUpToDate>false</LinksUpToDate>
  <CharactersWithSpaces>138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2024-03-13T09:28:00Z</dcterms:created>
  <dc:creator>悬崖 tiger</dc:creator>
  <cp:lastModifiedBy>庄瑾霖</cp:lastModifiedBy>
  <dcterms:modified xsi:type="dcterms:W3CDTF">2025-02-13T09:54:45Z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