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685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cs="仿宋_GB2312"/>
          <w:color w:val="auto"/>
          <w:spacing w:val="0"/>
          <w:kern w:val="2"/>
          <w:sz w:val="32"/>
          <w:szCs w:val="20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20"/>
          <w:lang w:val="en-US" w:eastAsia="zh-CN"/>
        </w:rPr>
        <w:t>附件2</w:t>
      </w:r>
    </w:p>
    <w:p w14:paraId="054F1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cs="仿宋_GB2312"/>
          <w:color w:val="auto"/>
          <w:spacing w:val="0"/>
          <w:kern w:val="2"/>
          <w:sz w:val="32"/>
          <w:szCs w:val="20"/>
          <w:lang w:val="en-US" w:eastAsia="zh-CN"/>
        </w:rPr>
      </w:pPr>
    </w:p>
    <w:p w14:paraId="6FEB9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  <w:t>重点制造业产业链有关子链选取参考</w:t>
      </w:r>
    </w:p>
    <w:p w14:paraId="2DBB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</w:pPr>
    </w:p>
    <w:p w14:paraId="6A85B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一、高端精细化工</w:t>
      </w:r>
    </w:p>
    <w:p w14:paraId="27E51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基础化学品生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产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高端材料生产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中间体生产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化学工艺与工程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应用领域开发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val="en-US" w:eastAsia="zh-CN"/>
        </w:rPr>
        <w:t>等</w:t>
      </w:r>
    </w:p>
    <w:p w14:paraId="5BE0A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二、新型显示</w:t>
      </w:r>
    </w:p>
    <w:p w14:paraId="50A8A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面板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val="en-US" w:eastAsia="zh-CN"/>
        </w:rPr>
        <w:t>模组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生产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显示芯片设计、制造和集成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</w:rPr>
        <w:t>光学膜材料生产和应用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eastAsia="zh-CN"/>
        </w:rPr>
        <w:t>电力电子元器件制造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lang w:val="en-US" w:eastAsia="zh-CN"/>
        </w:rPr>
        <w:t>等</w:t>
      </w:r>
    </w:p>
    <w:p w14:paraId="4EAFF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三、集成电路</w:t>
      </w:r>
    </w:p>
    <w:p w14:paraId="3DFC0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芯片设计；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芯片制造；芯片封测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等</w:t>
      </w:r>
    </w:p>
    <w:p w14:paraId="3D922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四、光电信息</w:t>
      </w:r>
    </w:p>
    <w:p w14:paraId="0D352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/>
          <w:bCs/>
          <w:spacing w:val="0"/>
          <w:sz w:val="32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highlight w:val="none"/>
          <w:lang w:val="en-US" w:eastAsia="zh-CN"/>
        </w:rPr>
        <w:t>光通信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highlight w:val="none"/>
          <w:lang w:eastAsia="zh-CN"/>
        </w:rPr>
        <w:t>；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highlight w:val="none"/>
          <w:lang w:val="en-US" w:eastAsia="zh-CN"/>
        </w:rPr>
        <w:t>激光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highlight w:val="none"/>
          <w:lang w:eastAsia="zh-CN"/>
        </w:rPr>
        <w:t>；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光学镜头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LED等</w:t>
      </w:r>
    </w:p>
    <w:p w14:paraId="287BF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五、生物医药</w:t>
      </w:r>
    </w:p>
    <w:p w14:paraId="693B8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药品制造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；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医疗器械等</w:t>
      </w:r>
    </w:p>
    <w:p w14:paraId="5B386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六、新能源汽车</w:t>
      </w:r>
    </w:p>
    <w:p w14:paraId="10CD6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汽车制造；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电机电控制造；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零部件供应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等</w:t>
      </w:r>
    </w:p>
    <w:p w14:paraId="447DA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七、绿色冶金新材料</w:t>
      </w:r>
    </w:p>
    <w:p w14:paraId="0E885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压延、加工与成型；表面处理与涂装；废弃资源回收利用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等</w:t>
      </w:r>
    </w:p>
    <w:p w14:paraId="6E699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八、纺织功能新材料</w:t>
      </w:r>
    </w:p>
    <w:p w14:paraId="1BBC5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纺织原材料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制造；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eastAsia="zh-CN"/>
        </w:rPr>
        <w:t>纺织加工；功能材料</w:t>
      </w: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制造等</w:t>
      </w:r>
    </w:p>
    <w:p w14:paraId="528EC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九、风电装备</w:t>
      </w:r>
    </w:p>
    <w:p w14:paraId="376A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风力发电机组制造；风力发电塔架制造；风力发电叶片制造等</w:t>
      </w:r>
    </w:p>
    <w:p w14:paraId="08C953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十、新型建材</w:t>
      </w:r>
    </w:p>
    <w:p w14:paraId="71B45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特种玻璃制造；建筑材料制造；金属结构制造等</w:t>
      </w:r>
    </w:p>
    <w:p w14:paraId="70421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十一、现代海洋工程装备</w:t>
      </w:r>
    </w:p>
    <w:p w14:paraId="3AE59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金属船舶制造；海洋建筑与施工等</w:t>
      </w:r>
    </w:p>
    <w:p w14:paraId="27BBE7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十二、深远海养殖</w:t>
      </w:r>
    </w:p>
    <w:p w14:paraId="44B6D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饲料生产与供应；产品加工与销售等</w:t>
      </w:r>
    </w:p>
    <w:p w14:paraId="75D03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0"/>
          <w:sz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十三、绿色食品</w:t>
      </w:r>
    </w:p>
    <w:p w14:paraId="41AF2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color w:val="auto"/>
          <w:spacing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pacing w:val="0"/>
          <w:sz w:val="32"/>
          <w:lang w:val="en-US" w:eastAsia="zh-CN"/>
        </w:rPr>
        <w:t>农副食品加工；食品制造；酒、饮料和精制茶制造等</w:t>
      </w:r>
    </w:p>
    <w:p w14:paraId="0BB24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cs="仿宋_GB2312"/>
          <w:color w:val="auto"/>
          <w:spacing w:val="0"/>
          <w:lang w:val="en-US" w:eastAsia="zh-CN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D50F8"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</w:pPr>
    <w:r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1D650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jc w:val="left"/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bowdo4AgAAb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9ujB2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1D650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jc w:val="left"/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E2EBC">
    <w:pPr>
      <w:pStyle w:val="5"/>
      <w:ind w:firstLine="268" w:firstLineChars="100"/>
      <w:rPr>
        <w:rFonts w:hint="eastAsia" w:ascii="楷体_GB2312" w:eastAsia="楷体_GB2312"/>
        <w:sz w:val="28"/>
      </w:rPr>
    </w:pPr>
    <w:r>
      <w:rPr>
        <w:rStyle w:val="9"/>
        <w:rFonts w:hint="eastAsia" w:ascii="楷体_GB2312" w:eastAsia="楷体_GB2312"/>
        <w:sz w:val="28"/>
      </w:rPr>
      <w:t>—</w:t>
    </w:r>
    <w:r>
      <w:rPr>
        <w:rFonts w:hint="eastAsia" w:ascii="宋体" w:hAnsi="宋体" w:eastAsia="宋体" w:cs="宋体"/>
        <w:sz w:val="28"/>
      </w:rPr>
      <w:fldChar w:fldCharType="begin"/>
    </w:r>
    <w:r>
      <w:rPr>
        <w:rStyle w:val="9"/>
        <w:rFonts w:hint="eastAsia" w:ascii="宋体" w:hAnsi="宋体" w:eastAsia="宋体" w:cs="宋体"/>
        <w:sz w:val="28"/>
      </w:rPr>
      <w:instrText xml:space="preserve"> PAGE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Style w:val="9"/>
        <w:rFonts w:hint="eastAsia" w:ascii="宋体" w:hAnsi="宋体" w:eastAsia="宋体" w:cs="宋体"/>
        <w:sz w:val="28"/>
      </w:rPr>
      <w:t>2</w:t>
    </w:r>
    <w:r>
      <w:rPr>
        <w:rFonts w:hint="eastAsia" w:ascii="宋体" w:hAnsi="宋体" w:eastAsia="宋体" w:cs="宋体"/>
        <w:sz w:val="28"/>
      </w:rPr>
      <w:fldChar w:fldCharType="end"/>
    </w:r>
    <w:r>
      <w:rPr>
        <w:rStyle w:val="9"/>
        <w:rFonts w:hint="eastAsia" w:ascii="楷体_GB2312" w:eastAsia="楷体_GB2312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evenAndOddHeaders w:val="1"/>
  <w:drawingGridHorizontalSpacing w:val="159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OTVlNDkzZmI1NGY4MGIwMzc4ZDNiZDY5ZmE4YTEifQ=="/>
    <w:docVar w:name="iDocStyle" w:val="2"/>
  </w:docVars>
  <w:rsids>
    <w:rsidRoot w:val="00172A27"/>
    <w:rsid w:val="007402CA"/>
    <w:rsid w:val="05CF322A"/>
    <w:rsid w:val="068943A3"/>
    <w:rsid w:val="0873078D"/>
    <w:rsid w:val="08B86120"/>
    <w:rsid w:val="0B975788"/>
    <w:rsid w:val="122F5F51"/>
    <w:rsid w:val="12922AAC"/>
    <w:rsid w:val="15781EDF"/>
    <w:rsid w:val="16B92C51"/>
    <w:rsid w:val="17002BA8"/>
    <w:rsid w:val="1C3E669D"/>
    <w:rsid w:val="1DA52C8A"/>
    <w:rsid w:val="20490A8F"/>
    <w:rsid w:val="215B482A"/>
    <w:rsid w:val="22E275F9"/>
    <w:rsid w:val="247D216F"/>
    <w:rsid w:val="287631B7"/>
    <w:rsid w:val="2A516EF0"/>
    <w:rsid w:val="2D5A3DFF"/>
    <w:rsid w:val="36231DD6"/>
    <w:rsid w:val="3B9B06E2"/>
    <w:rsid w:val="3BCB1C87"/>
    <w:rsid w:val="44081925"/>
    <w:rsid w:val="4448738A"/>
    <w:rsid w:val="4A8F1371"/>
    <w:rsid w:val="4B315418"/>
    <w:rsid w:val="53606972"/>
    <w:rsid w:val="544971FA"/>
    <w:rsid w:val="54A864F4"/>
    <w:rsid w:val="5BB96DFA"/>
    <w:rsid w:val="5E776FE7"/>
    <w:rsid w:val="61F62CA3"/>
    <w:rsid w:val="62E17CD8"/>
    <w:rsid w:val="65E625DE"/>
    <w:rsid w:val="677BAC7D"/>
    <w:rsid w:val="694865FA"/>
    <w:rsid w:val="6A642389"/>
    <w:rsid w:val="6A9C3222"/>
    <w:rsid w:val="6B751BD7"/>
    <w:rsid w:val="6C071927"/>
    <w:rsid w:val="6CC40ED7"/>
    <w:rsid w:val="6DED32C3"/>
    <w:rsid w:val="6F017D6B"/>
    <w:rsid w:val="6F2B4447"/>
    <w:rsid w:val="71FA7A79"/>
    <w:rsid w:val="7512465B"/>
    <w:rsid w:val="76E3F3A7"/>
    <w:rsid w:val="78E32D44"/>
    <w:rsid w:val="7C4F2292"/>
    <w:rsid w:val="7E097C5B"/>
    <w:rsid w:val="7E4455BA"/>
    <w:rsid w:val="7FB7BA71"/>
    <w:rsid w:val="EF6E16D0"/>
    <w:rsid w:val="EFCEA5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semiHidden="0" w:name="heading 2"/>
    <w:lsdException w:qFormat="1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next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9">
    <w:name w:val="page number"/>
    <w:basedOn w:val="8"/>
    <w:qFormat/>
    <w:uiPriority w:val="0"/>
  </w:style>
  <w:style w:type="character" w:styleId="10">
    <w:name w:val="line number"/>
    <w:basedOn w:val="8"/>
    <w:qFormat/>
    <w:uiPriority w:val="0"/>
  </w:style>
  <w:style w:type="paragraph" w:customStyle="1" w:styleId="11">
    <w:name w:val="经委正文"/>
    <w:basedOn w:val="1"/>
    <w:qFormat/>
    <w:uiPriority w:val="0"/>
    <w:pPr>
      <w:overflowPunct w:val="0"/>
      <w:topLinePunct/>
      <w:adjustRightInd w:val="0"/>
      <w:ind w:firstLine="200" w:firstLineChars="200"/>
      <w:jc w:val="both"/>
    </w:pPr>
    <w:rPr>
      <w:rFonts w:ascii="仿宋_GB2312" w:hAnsi="仿宋_GB2312" w:eastAsia="仿宋_GB2312" w:cs="宋体"/>
      <w:color w:val="000000"/>
      <w:sz w:val="32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批复.wpt</Template>
  <Company>abc</Company>
  <Pages>2</Pages>
  <Words>4532</Words>
  <Characters>4674</Characters>
  <Lines>0</Lines>
  <Paragraphs>0</Paragraphs>
  <TotalTime>12</TotalTime>
  <ScaleCrop>false</ScaleCrop>
  <LinksUpToDate>false</LinksUpToDate>
  <CharactersWithSpaces>5036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2012-04-19T10:31:00Z</dcterms:created>
  <dc:creator>pc</dc:creator>
  <cp:lastModifiedBy>瓦罐</cp:lastModifiedBy>
  <cp:lastPrinted>2019-02-21T00:06:00Z</cp:lastPrinted>
  <dcterms:modified xsi:type="dcterms:W3CDTF">2024-12-26T03:31:05Z</dcterms:modified>
  <dc:title>特　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410F456B17C9479093F3412D2DD88AF6_13</vt:lpwstr>
  </property>
  <property fmtid="{D5CDD505-2E9C-101B-9397-08002B2CF9AE}" pid="4" name="KSOTemplateDocerSaveRecord">
    <vt:lpwstr>eyJoZGlkIjoiZjVkZDhkYmRmZDdiZGUyNzdlNzVmZGFiMTY1MDRiMGEiLCJ1c2VySWQiOiIxMjA1NTEyOTUifQ==</vt:lpwstr>
  </property>
</Properties>
</file>