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00" w:lineRule="exact"/>
        <w:rPr>
          <w:rFonts w:hint="eastAsia" w:ascii="仿宋" w:hAnsi="仿宋" w:eastAsia="仿宋"/>
          <w:sz w:val="32"/>
          <w:szCs w:val="32"/>
        </w:rPr>
      </w:pPr>
    </w:p>
    <w:p>
      <w:pPr>
        <w:spacing w:line="620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kern w:val="0"/>
          <w:sz w:val="36"/>
          <w:szCs w:val="36"/>
        </w:rPr>
        <w:t>服务外包扶持资金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项目绩效评价自评报告</w:t>
      </w:r>
    </w:p>
    <w:p>
      <w:pPr>
        <w:spacing w:line="620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bookmarkStart w:id="0" w:name="_GoBack"/>
      <w:bookmarkEnd w:id="0"/>
    </w:p>
    <w:p>
      <w:pPr>
        <w:numPr>
          <w:ilvl w:val="0"/>
          <w:numId w:val="1"/>
        </w:numPr>
        <w:spacing w:line="620" w:lineRule="exact"/>
        <w:ind w:firstLine="643" w:firstLineChars="200"/>
        <w:rPr>
          <w:rFonts w:hint="eastAsia" w:ascii="仿宋" w:hAnsi="仿宋" w:eastAsia="仿宋"/>
          <w:b/>
          <w:kern w:val="0"/>
          <w:sz w:val="32"/>
          <w:szCs w:val="32"/>
        </w:rPr>
      </w:pPr>
      <w:r>
        <w:rPr>
          <w:rFonts w:hint="eastAsia" w:ascii="仿宋" w:hAnsi="仿宋" w:eastAsia="仿宋"/>
          <w:b/>
          <w:kern w:val="0"/>
          <w:sz w:val="32"/>
          <w:szCs w:val="32"/>
        </w:rPr>
        <w:t>项目</w:t>
      </w:r>
      <w:r>
        <w:rPr>
          <w:rFonts w:hint="eastAsia" w:ascii="仿宋" w:hAnsi="仿宋" w:eastAsia="仿宋"/>
          <w:b/>
          <w:kern w:val="0"/>
          <w:sz w:val="32"/>
          <w:szCs w:val="32"/>
          <w:lang w:val="en-US" w:eastAsia="zh-CN"/>
        </w:rPr>
        <w:t>概况</w:t>
      </w:r>
    </w:p>
    <w:p>
      <w:pPr>
        <w:ind w:firstLine="640" w:firstLineChars="200"/>
        <w:rPr>
          <w:rFonts w:hint="eastAsia" w:ascii="仿宋_GB2312" w:hAnsi="仿宋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发展服务外包有利于加快我市现代服务业发展，提升自主创新能力。积极承接国际服务外包，是福州市与国际经济接轨，提升产业结构、增强城市竞争力的重要途径。我市重点发展工业、工程设计服务外包、移动互联、物联服务外包、信息技术服务外包、生物医药研发服务外包、动漫游戏研发服务外包、软件技术服务外包等服务外包领域。</w:t>
      </w:r>
    </w:p>
    <w:p>
      <w:pPr>
        <w:ind w:firstLine="640" w:firstLineChars="200"/>
        <w:rPr>
          <w:rFonts w:hint="eastAsia" w:ascii="仿宋" w:hAnsi="仿宋" w:eastAsia="仿宋"/>
          <w:b/>
          <w:kern w:val="0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为推动我市服务外包产业发展，2017年计划投入市级财政资金800万元，对服务外包产业进行扶持和引导，培育一批具备自主知识产权和自主品牌的骨干企业，促进企业服务外包业务增长。</w:t>
      </w:r>
    </w:p>
    <w:p>
      <w:pPr>
        <w:spacing w:line="620" w:lineRule="exact"/>
        <w:ind w:firstLine="600"/>
        <w:rPr>
          <w:rFonts w:hint="eastAsia" w:ascii="仿宋" w:hAnsi="仿宋" w:eastAsia="仿宋"/>
          <w:b/>
          <w:kern w:val="0"/>
          <w:sz w:val="32"/>
          <w:szCs w:val="32"/>
        </w:rPr>
      </w:pPr>
      <w:r>
        <w:rPr>
          <w:rFonts w:hint="eastAsia" w:ascii="仿宋" w:hAnsi="仿宋" w:eastAsia="仿宋"/>
          <w:b/>
          <w:kern w:val="0"/>
          <w:sz w:val="32"/>
          <w:szCs w:val="32"/>
        </w:rPr>
        <w:t>二、自评结论</w:t>
      </w:r>
    </w:p>
    <w:p>
      <w:pPr>
        <w:spacing w:line="620" w:lineRule="exact"/>
        <w:ind w:firstLine="6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（一）项目绩效自评得分及等级</w:t>
      </w:r>
    </w:p>
    <w:p>
      <w:pPr>
        <w:spacing w:line="620" w:lineRule="exact"/>
        <w:ind w:firstLine="6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项目绩效评价得分6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5.81</w:t>
      </w:r>
      <w:r>
        <w:rPr>
          <w:rFonts w:hint="eastAsia" w:ascii="仿宋" w:hAnsi="仿宋" w:eastAsia="仿宋"/>
          <w:kern w:val="0"/>
          <w:sz w:val="32"/>
          <w:szCs w:val="32"/>
        </w:rPr>
        <w:t>分，等级合格。</w:t>
      </w:r>
    </w:p>
    <w:p>
      <w:pPr>
        <w:numPr>
          <w:ilvl w:val="0"/>
          <w:numId w:val="2"/>
        </w:numPr>
        <w:spacing w:line="62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项目期初绩效目标实现情况分析</w:t>
      </w:r>
    </w:p>
    <w:p>
      <w:pPr>
        <w:spacing w:line="620" w:lineRule="exact"/>
        <w:ind w:firstLine="6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1.投入类指标分值16分，得分0分。其中：</w:t>
      </w:r>
    </w:p>
    <w:p>
      <w:pPr>
        <w:numPr>
          <w:ilvl w:val="0"/>
          <w:numId w:val="0"/>
        </w:numPr>
        <w:spacing w:line="62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（1）成本指标：“预算执行率（当年预算实际支出数/当年预算数）”分值16分，评分标准为：该项分值*完成比例。2017年我局未启动该项资金申报工作，预算执行率为0，完成比例为0，故该项得分为0。</w:t>
      </w:r>
    </w:p>
    <w:p>
      <w:pPr>
        <w:numPr>
          <w:ilvl w:val="0"/>
          <w:numId w:val="0"/>
        </w:numPr>
        <w:spacing w:line="62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2.产出类指标分值16分，得分0分。其中：</w:t>
      </w:r>
    </w:p>
    <w:p>
      <w:pPr>
        <w:numPr>
          <w:ilvl w:val="0"/>
          <w:numId w:val="0"/>
        </w:numPr>
        <w:spacing w:line="62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（1）数量指标：“补贴企业数量”分值16分，评分标准为：该项分值*完成比例。2017年我局未启动该项资金申报工作，补贴企业数量为0，完成比例为0，故该项得分为0。</w:t>
      </w:r>
    </w:p>
    <w:p>
      <w:pPr>
        <w:numPr>
          <w:ilvl w:val="0"/>
          <w:numId w:val="0"/>
        </w:numPr>
        <w:spacing w:line="62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3.效益类指标分值68分，得分63.17分。其中：</w:t>
      </w:r>
    </w:p>
    <w:p>
      <w:pPr>
        <w:numPr>
          <w:ilvl w:val="0"/>
          <w:numId w:val="0"/>
        </w:numPr>
        <w:spacing w:line="62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（1）经济效益指标：“离岸服务外包执行金额”分值17分，评分标准为：该项分值*完成比例。2017年我市服务外包执行金额0.98亿美元，完成目标值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0.5</w:t>
      </w:r>
      <w:r>
        <w:rPr>
          <w:rFonts w:hint="eastAsia" w:ascii="仿宋" w:hAnsi="仿宋" w:eastAsia="仿宋"/>
          <w:kern w:val="0"/>
          <w:sz w:val="32"/>
          <w:szCs w:val="32"/>
        </w:rPr>
        <w:t>亿美元，该项得分为17分。</w:t>
      </w:r>
    </w:p>
    <w:p>
      <w:pPr>
        <w:numPr>
          <w:ilvl w:val="0"/>
          <w:numId w:val="0"/>
        </w:numPr>
        <w:spacing w:line="62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（2）社会效益指标：“服务外包从业人数”分值17分，评分标准为：该项分值*完成比例。2017年我市服务外包从业人数6.28万人，完成目标值6.15万人，该项得分为17分。</w:t>
      </w:r>
    </w:p>
    <w:p>
      <w:pPr>
        <w:numPr>
          <w:ilvl w:val="0"/>
          <w:numId w:val="0"/>
        </w:numPr>
        <w:spacing w:line="62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（3）可持续影响指标：“服务外包执行金额”分值17分，评分标准为：该项分值*完成比例。2017年我市服务外包执行金额3.31亿美元，完成目标值3.8亿美元的87.11%，该项得分为17*87.11%=14.81分。</w:t>
      </w:r>
    </w:p>
    <w:p>
      <w:pPr>
        <w:numPr>
          <w:ilvl w:val="0"/>
          <w:numId w:val="0"/>
        </w:numPr>
        <w:spacing w:line="62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“服务外包企业新增认证数量”分值17分，评分标准为：该项分值*完成比例。2017年我市新增国际认证31个，完成目标值18个，该项得分为17分。</w:t>
      </w:r>
    </w:p>
    <w:p>
      <w:pPr>
        <w:spacing w:line="62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（三）项目实施过程中存在的问题和改进建议</w:t>
      </w:r>
    </w:p>
    <w:p>
      <w:pPr>
        <w:spacing w:line="620" w:lineRule="exact"/>
        <w:ind w:firstLine="960" w:firstLineChars="3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1、存在问题</w:t>
      </w:r>
    </w:p>
    <w:p>
      <w:pPr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2017年，我市原服务外包政策</w:t>
      </w:r>
      <w:r>
        <w:rPr>
          <w:rFonts w:hint="eastAsia" w:ascii="仿宋_GB2312" w:hAnsi="仿宋_GB2312" w:eastAsia="仿宋_GB2312" w:cs="仿宋_GB2312"/>
          <w:bCs/>
          <w:snapToGrid w:val="0"/>
          <w:sz w:val="32"/>
          <w:szCs w:val="32"/>
        </w:rPr>
        <w:t>《福州市进一步促进服务外包产业发展的若干意见》（榕政综〔2013〕160号）已到期，新政策未能及时出台，故服务外包扶持资金项目无政策依据，无法实施，导致成本指标、数量指标得分均为0。</w:t>
      </w:r>
    </w:p>
    <w:p>
      <w:pPr>
        <w:numPr>
          <w:ilvl w:val="0"/>
          <w:numId w:val="3"/>
        </w:numPr>
        <w:spacing w:line="620" w:lineRule="exact"/>
        <w:ind w:firstLine="972" w:firstLineChars="304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改进建议</w:t>
      </w:r>
    </w:p>
    <w:p>
      <w:pPr>
        <w:numPr>
          <w:ilvl w:val="0"/>
          <w:numId w:val="0"/>
        </w:numPr>
        <w:spacing w:line="620" w:lineRule="exact"/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目前我市服务外包新政策已出台，我局积极做好政策宣传，充分发挥资金政策导向，督促企业做好服务外包统计工作，促进我市服务外包产业做大做强。</w:t>
      </w:r>
    </w:p>
    <w:p>
      <w:pPr>
        <w:rPr>
          <w:highlight w:val="none"/>
        </w:rPr>
      </w:pPr>
    </w:p>
    <w:p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F5F1E"/>
    <w:multiLevelType w:val="singleLevel"/>
    <w:tmpl w:val="5B7F5F1E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B7F5F59"/>
    <w:multiLevelType w:val="singleLevel"/>
    <w:tmpl w:val="5B7F5F59"/>
    <w:lvl w:ilvl="0" w:tentative="0">
      <w:start w:val="2"/>
      <w:numFmt w:val="chineseCounting"/>
      <w:suff w:val="nothing"/>
      <w:lvlText w:val="（%1）"/>
      <w:lvlJc w:val="left"/>
    </w:lvl>
  </w:abstractNum>
  <w:abstractNum w:abstractNumId="2">
    <w:nsid w:val="5B7F5FC3"/>
    <w:multiLevelType w:val="singleLevel"/>
    <w:tmpl w:val="5B7F5FC3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A4CCB"/>
    <w:rsid w:val="1A6251C0"/>
    <w:rsid w:val="505E740D"/>
    <w:rsid w:val="580A4CC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2018-08-24T01:13:00Z</dcterms:created>
  <dc:creator>陈强</dc:creator>
  <cp:lastModifiedBy>林艳2</cp:lastModifiedBy>
  <cp:lastPrinted>2018-08-24T03:07:00Z</cp:lastPrinted>
  <dcterms:modified xsi:type="dcterms:W3CDTF">2018-09-21T07:32:50Z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