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00" w:lineRule="exact"/>
        <w:rPr>
          <w:rFonts w:hint="eastAsia" w:ascii="仿宋" w:hAnsi="仿宋" w:eastAsia="仿宋" w:cs="仿宋"/>
          <w:b/>
          <w:bCs/>
          <w:sz w:val="36"/>
          <w:szCs w:val="36"/>
        </w:rPr>
      </w:pPr>
    </w:p>
    <w:p>
      <w:pPr>
        <w:spacing w:line="620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kern w:val="0"/>
          <w:sz w:val="36"/>
          <w:szCs w:val="36"/>
        </w:rPr>
        <w:t>促进服务业发展专项资金--家庭服务业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项目绩效评价自评报告</w:t>
      </w:r>
    </w:p>
    <w:p>
      <w:pPr>
        <w:numPr>
          <w:ilvl w:val="0"/>
          <w:numId w:val="1"/>
        </w:numPr>
        <w:spacing w:line="620" w:lineRule="exact"/>
        <w:ind w:firstLine="643" w:firstLineChars="200"/>
        <w:rPr>
          <w:rFonts w:hint="eastAsia" w:ascii="仿宋" w:hAnsi="仿宋" w:eastAsia="仿宋"/>
          <w:b/>
          <w:kern w:val="0"/>
          <w:sz w:val="32"/>
          <w:szCs w:val="32"/>
        </w:rPr>
      </w:pPr>
      <w:r>
        <w:rPr>
          <w:rFonts w:hint="eastAsia" w:ascii="仿宋" w:hAnsi="仿宋" w:eastAsia="仿宋"/>
          <w:b/>
          <w:kern w:val="0"/>
          <w:sz w:val="32"/>
          <w:szCs w:val="32"/>
        </w:rPr>
        <w:t>项目</w:t>
      </w:r>
      <w:r>
        <w:rPr>
          <w:rFonts w:hint="eastAsia" w:ascii="仿宋" w:hAnsi="仿宋" w:eastAsia="仿宋"/>
          <w:b/>
          <w:kern w:val="0"/>
          <w:sz w:val="32"/>
          <w:szCs w:val="32"/>
          <w:lang w:eastAsia="zh-CN"/>
        </w:rPr>
        <w:t>概况</w:t>
      </w:r>
    </w:p>
    <w:p>
      <w:pPr>
        <w:spacing w:line="620" w:lineRule="exact"/>
        <w:ind w:firstLine="6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促进服务业发展专项资金--家庭服务业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主要</w:t>
      </w:r>
      <w:r>
        <w:rPr>
          <w:rFonts w:hint="eastAsia" w:ascii="仿宋" w:hAnsi="仿宋" w:eastAsia="仿宋"/>
          <w:kern w:val="0"/>
          <w:sz w:val="32"/>
          <w:szCs w:val="32"/>
        </w:rPr>
        <w:t>用于家政企业补短板，扶持家政企业信息平台、培训、保险、家政员健康体检、家政服务进社区、示范门店建设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2017年主要出台了《促进家政服务业规范发展六条措施》，围绕着鼓励信息化平台建设、加大从业人员培训力度、缴纳工伤失业等保险，开展员工体检、家政服务站进社区、扶持家政企业做大做强等6个方面，解决家政服务业发展存在的问题和制约行业发展的瓶颈。</w:t>
      </w:r>
    </w:p>
    <w:p>
      <w:pPr>
        <w:numPr>
          <w:ilvl w:val="0"/>
          <w:numId w:val="1"/>
        </w:numPr>
        <w:spacing w:line="620" w:lineRule="exact"/>
        <w:ind w:firstLine="643" w:firstLineChars="200"/>
        <w:rPr>
          <w:rFonts w:hint="eastAsia" w:ascii="仿宋" w:hAnsi="仿宋" w:eastAsia="仿宋"/>
          <w:b/>
          <w:kern w:val="0"/>
          <w:sz w:val="32"/>
          <w:szCs w:val="32"/>
        </w:rPr>
      </w:pPr>
      <w:r>
        <w:rPr>
          <w:rFonts w:hint="eastAsia" w:ascii="仿宋" w:hAnsi="仿宋" w:eastAsia="仿宋"/>
          <w:b/>
          <w:kern w:val="0"/>
          <w:sz w:val="32"/>
          <w:szCs w:val="32"/>
        </w:rPr>
        <w:t>自评结论</w:t>
      </w:r>
    </w:p>
    <w:p>
      <w:pPr>
        <w:numPr>
          <w:numId w:val="0"/>
        </w:num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（一）项目绩效自评得分及等级</w:t>
      </w:r>
    </w:p>
    <w:p>
      <w:pPr>
        <w:spacing w:line="620" w:lineRule="exact"/>
        <w:ind w:firstLine="6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项目绩效评价自评分数为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0分，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合格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>
      <w:pPr>
        <w:numPr>
          <w:ilvl w:val="0"/>
          <w:numId w:val="2"/>
        </w:num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项目期初绩效目标实现情况分析</w:t>
      </w:r>
    </w:p>
    <w:p>
      <w:pPr>
        <w:spacing w:line="560" w:lineRule="exact"/>
        <w:ind w:firstLine="602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本年度初设定目标为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个，分别为：</w:t>
      </w:r>
    </w:p>
    <w:p>
      <w:pPr>
        <w:spacing w:line="560" w:lineRule="exact"/>
        <w:ind w:firstLine="602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成本指标1个，绩效目标内容是预算执行率（当年预算实际支出数/当年预算数），绩效目标值为预算执行率不低于95%，实际预算执行率0%。</w:t>
      </w:r>
    </w:p>
    <w:p>
      <w:pPr>
        <w:spacing w:line="560" w:lineRule="exact"/>
        <w:ind w:firstLine="602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数量指标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个，绩效目标内容是补助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企业数量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，绩效目标值是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2017年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不低于10个，实际补助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个。</w:t>
      </w:r>
    </w:p>
    <w:p>
      <w:pPr>
        <w:spacing w:line="560" w:lineRule="exact"/>
        <w:ind w:firstLine="602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可持续影响指标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个，绩效目标内容是新增示范性家庭服务门店数，绩效目标值是不低于2017年不低于18家，实际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23家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>
      <w:pPr>
        <w:spacing w:line="560" w:lineRule="exact"/>
        <w:ind w:firstLine="602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本年度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新增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目标为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个社会效益指标，分别为：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绩效目标内容是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出台《促进家政服务业规范发展六条措施》，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绩效目标值是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出台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，实际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已出台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绩效目标内容是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家政服务业标准化试点单位数，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绩效目标值是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2017年不低于2家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，实际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5家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>
      <w:p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（三）项目实施过程中存在的问题和改进建议</w:t>
      </w:r>
    </w:p>
    <w:p>
      <w:pPr>
        <w:spacing w:line="620" w:lineRule="exact"/>
        <w:ind w:firstLine="960" w:firstLineChars="3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1、存在问题</w:t>
      </w:r>
    </w:p>
    <w:p>
      <w:p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《福州市人民政府关于促进家政服务业规范发展的六条措施》在2017年5月由市政府办公厅印发，随后相应的配套申报要求补充拟订中。由于企业可在两年内申报，因此企业的资金补助申报相应滞后，在2017年度未实现拨付。</w:t>
      </w:r>
    </w:p>
    <w:p>
      <w:pPr>
        <w:spacing w:line="620" w:lineRule="exact"/>
        <w:ind w:firstLine="960" w:firstLineChars="3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/>
          <w:kern w:val="0"/>
          <w:sz w:val="32"/>
          <w:szCs w:val="32"/>
        </w:rPr>
        <w:t>改进建议</w:t>
      </w:r>
    </w:p>
    <w:p>
      <w:pPr>
        <w:spacing w:line="620" w:lineRule="exact"/>
        <w:ind w:firstLine="640" w:firstLineChars="200"/>
      </w:pP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加紧催促企业申报，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2018年度可拨付符合要求的企业补助资金。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D200D"/>
    <w:multiLevelType w:val="singleLevel"/>
    <w:tmpl w:val="5B7D200D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B7D278B"/>
    <w:multiLevelType w:val="singleLevel"/>
    <w:tmpl w:val="5B7D278B"/>
    <w:lvl w:ilvl="0" w:tentative="0">
      <w:start w:val="2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D2622"/>
    <w:rsid w:val="08E14EF6"/>
    <w:rsid w:val="38FD2622"/>
    <w:rsid w:val="4AF3171D"/>
    <w:rsid w:val="615C37B2"/>
    <w:rsid w:val="7054524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2018-08-22T08:28:00Z</dcterms:created>
  <dc:creator>陈强</dc:creator>
  <cp:lastModifiedBy>林艳2</cp:lastModifiedBy>
  <cp:lastPrinted>2018-08-24T02:29:00Z</cp:lastPrinted>
  <dcterms:modified xsi:type="dcterms:W3CDTF">2018-09-21T07:38:10Z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